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9C2DF" w14:textId="77777777" w:rsidR="009239F7" w:rsidRPr="002F6A28" w:rsidRDefault="00844FD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955BF3A" w14:textId="77777777" w:rsidR="009239F7" w:rsidRPr="002F6A28" w:rsidRDefault="00844FD8" w:rsidP="002F6A28">
      <w:pPr>
        <w:jc w:val="center"/>
      </w:pPr>
      <w:r w:rsidRPr="002F6A28">
        <w:t>The following notification is being circulated in accordance with Article 10.6</w:t>
      </w:r>
    </w:p>
    <w:p w14:paraId="2995E23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93C35" w14:paraId="6613EB3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614697D" w14:textId="77777777" w:rsidR="00F85C99" w:rsidRPr="002F6A28" w:rsidRDefault="00844FD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81FD6E0" w14:textId="77777777" w:rsidR="00F85C99" w:rsidRPr="002F6A28" w:rsidRDefault="00844FD8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BURUNDI, KENYA, RWANDA, TANZANIA, UGANDA</w:t>
            </w:r>
          </w:p>
          <w:p w14:paraId="48830998" w14:textId="77777777" w:rsidR="00F85C99" w:rsidRPr="002F6A28" w:rsidRDefault="00844FD8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C93C35" w14:paraId="363275F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33F633" w14:textId="77777777" w:rsidR="00F85C99" w:rsidRPr="002F6A28" w:rsidRDefault="00844FD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78CC1B" w14:textId="77777777" w:rsidR="00F85C99" w:rsidRPr="002F6A28" w:rsidRDefault="00844FD8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163B0FE3" w14:textId="77777777" w:rsidR="00EE3A11" w:rsidRPr="00C379C8" w:rsidRDefault="00844FD8" w:rsidP="00155128">
            <w:pPr>
              <w:spacing w:after="120"/>
            </w:pPr>
            <w:r w:rsidRPr="00C379C8">
              <w:t>Kenya Bureau of Standards</w:t>
            </w:r>
          </w:p>
          <w:p w14:paraId="72DD3667" w14:textId="77777777" w:rsidR="00F85C99" w:rsidRPr="002F6A28" w:rsidRDefault="00844FD8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2B7CFD70" w14:textId="77777777" w:rsidR="00AC6C6E" w:rsidRPr="00C379C8" w:rsidRDefault="00844FD8" w:rsidP="00AA646C">
            <w:r w:rsidRPr="00C379C8">
              <w:t>Kenya Bureau of Standards</w:t>
            </w:r>
          </w:p>
          <w:p w14:paraId="75137A71" w14:textId="77777777" w:rsidR="00AC6C6E" w:rsidRPr="00C379C8" w:rsidRDefault="00844FD8" w:rsidP="00AA646C">
            <w:r w:rsidRPr="00C379C8">
              <w:t>P.O. Box: 54974-00200, Nairobi, Kenya</w:t>
            </w:r>
          </w:p>
          <w:p w14:paraId="074D2934" w14:textId="77777777" w:rsidR="00AC6C6E" w:rsidRPr="00C379C8" w:rsidRDefault="00844FD8" w:rsidP="00AA646C">
            <w:pPr>
              <w:spacing w:after="120"/>
            </w:pPr>
            <w:r w:rsidRPr="00C379C8">
              <w:t xml:space="preserve">Telephone: + (254) 020 605490, 605506/6948258 Fax: + (254) 020 609660/609665 E-mail: </w:t>
            </w:r>
            <w:hyperlink r:id="rId9" w:history="1">
              <w:r w:rsidR="00AC6C6E" w:rsidRPr="00C379C8">
                <w:rPr>
                  <w:color w:val="0000FF"/>
                  <w:u w:val="single"/>
                </w:rPr>
                <w:t>info@kebs.org</w:t>
              </w:r>
            </w:hyperlink>
            <w:r w:rsidRPr="00C379C8">
              <w:t xml:space="preserve">; Website: </w:t>
            </w:r>
            <w:hyperlink r:id="rId10" w:tgtFrame="_blank" w:history="1">
              <w:r w:rsidR="00AC6C6E" w:rsidRPr="00C379C8">
                <w:rPr>
                  <w:color w:val="0000FF"/>
                  <w:u w:val="single"/>
                </w:rPr>
                <w:t>http://www.kebs.org</w:t>
              </w:r>
            </w:hyperlink>
          </w:p>
        </w:tc>
      </w:tr>
      <w:tr w:rsidR="00C93C35" w14:paraId="43324EB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E3BEBF" w14:textId="77777777" w:rsidR="00F85C99" w:rsidRPr="002F6A28" w:rsidRDefault="00844FD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198C90" w14:textId="77777777" w:rsidR="00F85C99" w:rsidRPr="0058336F" w:rsidRDefault="00844FD8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C93C35" w14:paraId="2B6B42E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02E3F3" w14:textId="77777777" w:rsidR="00F85C99" w:rsidRPr="002F6A28" w:rsidRDefault="00844FD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EFCBD4" w14:textId="77777777" w:rsidR="00F85C99" w:rsidRPr="002F6A28" w:rsidRDefault="00844FD8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Containers for compressed or liquefied gas, of iron or steel. (HS code(s): 7311); Pressure vessels (ICS code(s): 23.020.30)</w:t>
            </w:r>
          </w:p>
        </w:tc>
      </w:tr>
      <w:tr w:rsidR="00C93C35" w14:paraId="0CC95FE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F19ACA" w14:textId="77777777" w:rsidR="00F85C99" w:rsidRPr="002F6A28" w:rsidRDefault="00844FD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CC042F" w14:textId="77777777" w:rsidR="00F85C99" w:rsidRPr="002F6A28" w:rsidRDefault="00844FD8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DEAS 1224-2: 2025 Liquefied petroleum gas cylinders — Part 2: Safe use of Liquefied Petroleum Gas (LPG) in domestic dwellings — Code of practice; (10 page(s), in English)</w:t>
            </w:r>
          </w:p>
        </w:tc>
      </w:tr>
      <w:tr w:rsidR="00C93C35" w14:paraId="7E2A492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702EA8" w14:textId="77777777" w:rsidR="00F85C99" w:rsidRPr="002F6A28" w:rsidRDefault="00844FD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BA966E" w14:textId="77777777" w:rsidR="00F85C99" w:rsidRPr="002F6A28" w:rsidRDefault="00844FD8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East African Standard deals with the safe use of Liquefied Petroleum Gas (propane and butane) stored either in cylinders or in bulk containers in domestic dwellings.</w:t>
            </w:r>
          </w:p>
          <w:p w14:paraId="5729EB07" w14:textId="77777777" w:rsidR="00FE448B" w:rsidRPr="00C379C8" w:rsidRDefault="00844FD8" w:rsidP="002F6A28">
            <w:pPr>
              <w:spacing w:before="120" w:after="120"/>
            </w:pPr>
            <w:r w:rsidRPr="00C379C8">
              <w:t>This standard applies to cylinders up to 50 Kg net weight of LPG</w:t>
            </w:r>
          </w:p>
        </w:tc>
      </w:tr>
      <w:tr w:rsidR="00C93C35" w14:paraId="3FE2D0A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444BCF" w14:textId="77777777" w:rsidR="00F85C99" w:rsidRPr="002F6A28" w:rsidRDefault="00844FD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1D0F5A" w14:textId="77777777" w:rsidR="00F85C99" w:rsidRPr="002F6A28" w:rsidRDefault="00844FD8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Quality requirements; Harmonization</w:t>
            </w:r>
          </w:p>
        </w:tc>
      </w:tr>
      <w:tr w:rsidR="00C93C35" w14:paraId="4AE0E29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6B7227" w14:textId="77777777" w:rsidR="00F85C99" w:rsidRPr="002F6A28" w:rsidRDefault="00844FD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073A0D" w14:textId="77777777" w:rsidR="00086AF5" w:rsidRPr="00086AF5" w:rsidRDefault="00844FD8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044AF68B" w14:textId="77777777" w:rsidR="00EE3A11" w:rsidRPr="002F6A28" w:rsidRDefault="00844FD8" w:rsidP="007F13E8">
            <w:pPr>
              <w:spacing w:before="120" w:after="120"/>
            </w:pPr>
            <w:r w:rsidRPr="002F6A28">
              <w:t>KS 9-2:2006, Liquefied petroleum gas cylinders — Part 2: Safe use of liquefied petroleum gas (LPG) in domestic dwellings — Code of practice</w:t>
            </w:r>
          </w:p>
        </w:tc>
      </w:tr>
      <w:tr w:rsidR="00C93C35" w14:paraId="27D1626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61F8F3" w14:textId="77777777" w:rsidR="00EE3A11" w:rsidRPr="002F6A28" w:rsidRDefault="00844FD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98554C" w14:textId="77777777" w:rsidR="00EE3A11" w:rsidRPr="002F6A28" w:rsidRDefault="00844FD8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240D2857" w14:textId="77777777" w:rsidR="00EE3A11" w:rsidRPr="002F6A28" w:rsidRDefault="00844FD8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C93C35" w14:paraId="11197C4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B7F5BC" w14:textId="77777777" w:rsidR="00F85C99" w:rsidRPr="002F6A28" w:rsidRDefault="00844FD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5B069C" w14:textId="77777777" w:rsidR="00F85C99" w:rsidRPr="002F6A28" w:rsidRDefault="00844FD8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C93C35" w14:paraId="621418B8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9C21932" w14:textId="77777777" w:rsidR="00F85C99" w:rsidRPr="002F6A28" w:rsidRDefault="00844FD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64D65BC" w14:textId="77777777" w:rsidR="00F85C99" w:rsidRPr="002F6A28" w:rsidRDefault="00844FD8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2244BD95" w14:textId="77777777" w:rsidR="00EE3A11" w:rsidRPr="00A12DDE" w:rsidRDefault="00844FD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Kenya Bureau of Standards</w:t>
            </w:r>
          </w:p>
          <w:p w14:paraId="4229C044" w14:textId="77777777" w:rsidR="00EE3A11" w:rsidRPr="00A12DDE" w:rsidRDefault="00844FD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Enquiry Point P.O. Box: 54974-00200, Nairobi, Kenya Telephone: + (254) 020 605490, 605506/6948258 Fax: + (254) 020 609660/609665 E-mail: </w:t>
            </w:r>
            <w:hyperlink r:id="rId11" w:history="1">
              <w:r w:rsidR="00EE3A11" w:rsidRPr="00A12DDE">
                <w:rPr>
                  <w:bCs/>
                  <w:color w:val="0000FF"/>
                  <w:u w:val="single"/>
                </w:rPr>
                <w:t>info@kebs.org</w:t>
              </w:r>
            </w:hyperlink>
            <w:r w:rsidRPr="00A12DDE">
              <w:rPr>
                <w:bCs/>
              </w:rPr>
              <w:t xml:space="preserve">; Website: </w:t>
            </w:r>
            <w:hyperlink r:id="rId12" w:tgtFrame="_blank" w:history="1">
              <w:r w:rsidR="00EE3A11" w:rsidRPr="00A12DDE">
                <w:rPr>
                  <w:bCs/>
                  <w:color w:val="0000FF"/>
                  <w:u w:val="single"/>
                </w:rPr>
                <w:t>http://www.kebs.org</w:t>
              </w:r>
            </w:hyperlink>
          </w:p>
          <w:p w14:paraId="56C1C0F3" w14:textId="77777777" w:rsidR="00EE3A11" w:rsidRPr="00A12DDE" w:rsidRDefault="00EE3A11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Pr="00A12DDE">
                <w:rPr>
                  <w:bCs/>
                  <w:color w:val="0000FF"/>
                  <w:u w:val="single"/>
                </w:rPr>
                <w:t>https://members.wto.org/crnattachments/2025/TBT/KEN/25_01022_00_e.pdf</w:t>
              </w:r>
            </w:hyperlink>
          </w:p>
        </w:tc>
      </w:tr>
    </w:tbl>
    <w:p w14:paraId="38054102" w14:textId="77777777" w:rsidR="00EE3A11" w:rsidRPr="002F6A28" w:rsidRDefault="00EE3A11" w:rsidP="002F6A28"/>
    <w:sectPr w:rsidR="00EE3A11" w:rsidRPr="002F6A28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385B2" w14:textId="77777777" w:rsidR="00844FD8" w:rsidRDefault="00844FD8">
      <w:r>
        <w:separator/>
      </w:r>
    </w:p>
  </w:endnote>
  <w:endnote w:type="continuationSeparator" w:id="0">
    <w:p w14:paraId="16BA11D5" w14:textId="77777777" w:rsidR="00844FD8" w:rsidRDefault="0084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DA31D" w14:textId="77777777" w:rsidR="009239F7" w:rsidRPr="002F6A28" w:rsidRDefault="00844FD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48721" w14:textId="77777777" w:rsidR="009239F7" w:rsidRPr="002F6A28" w:rsidRDefault="00844FD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1BED4" w14:textId="77777777" w:rsidR="00EE3A11" w:rsidRPr="002F6A28" w:rsidRDefault="00844FD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B17AA" w14:textId="77777777" w:rsidR="00844FD8" w:rsidRDefault="00844FD8">
      <w:r>
        <w:separator/>
      </w:r>
    </w:p>
  </w:footnote>
  <w:footnote w:type="continuationSeparator" w:id="0">
    <w:p w14:paraId="460039A7" w14:textId="77777777" w:rsidR="00844FD8" w:rsidRDefault="00844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DBF93" w14:textId="77777777" w:rsidR="009239F7" w:rsidRPr="002F6A28" w:rsidRDefault="00844FD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2D2B25AC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5104F6" w14:textId="77777777" w:rsidR="009239F7" w:rsidRPr="002F6A28" w:rsidRDefault="00844FD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E383B2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5B534" w14:textId="77777777" w:rsidR="009239F7" w:rsidRPr="002F6A28" w:rsidRDefault="00844FD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G/TBT/N/BDI/569, G/TBT/N/KEN/1761, G/TBT/N/RWA/1161, G/TBT/N/TZA/1277, G/TBT/N/UGA/2110</w:t>
    </w:r>
    <w:bookmarkEnd w:id="0"/>
  </w:p>
  <w:p w14:paraId="263536F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28AD94E" w14:textId="77777777" w:rsidR="009239F7" w:rsidRPr="002F6A28" w:rsidRDefault="00844FD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3BF5FE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93C35" w14:paraId="3EF991B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08653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1EA05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C93C35" w14:paraId="727932E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757827B" w14:textId="77777777" w:rsidR="00ED54E0" w:rsidRPr="009239F7" w:rsidRDefault="00844FD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4C5AD0D" wp14:editId="2E8C896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923277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35653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93C35" w14:paraId="4E52758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EA33AD6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A49690" w14:textId="405A00AD" w:rsidR="00C93C35" w:rsidRPr="002F6A28" w:rsidRDefault="00844FD8" w:rsidP="00844FD8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G/TBT/N/BDI/569</w:t>
          </w:r>
          <w:r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G/TBT/N/KEN/1761</w:t>
          </w:r>
        </w:p>
        <w:p w14:paraId="579ECB58" w14:textId="08F0A785" w:rsidR="00C93C35" w:rsidRPr="002F6A28" w:rsidRDefault="00844FD8" w:rsidP="00844FD8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G/TBT/N/RWA/1161</w:t>
          </w:r>
          <w:r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G/TBT/N/TZA/1277</w:t>
          </w:r>
        </w:p>
        <w:p w14:paraId="01EBCE35" w14:textId="77777777" w:rsidR="00C93C35" w:rsidRPr="002F6A28" w:rsidRDefault="00844FD8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G/TBT/N/UGA/2110</w:t>
          </w:r>
          <w:bookmarkEnd w:id="2"/>
        </w:p>
      </w:tc>
    </w:tr>
    <w:tr w:rsidR="00C93C35" w14:paraId="59AD938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74D28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BD853F" w14:textId="79657A68" w:rsidR="00ED54E0" w:rsidRPr="009239F7" w:rsidRDefault="00844FD8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30 January 2025</w:t>
          </w:r>
        </w:p>
      </w:tc>
    </w:tr>
    <w:tr w:rsidR="00C93C35" w14:paraId="630A702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302AE56" w14:textId="1A6A0411" w:rsidR="00ED54E0" w:rsidRPr="009239F7" w:rsidRDefault="00844FD8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25-</w:t>
          </w:r>
          <w:r w:rsidR="005A23A0">
            <w:rPr>
              <w:color w:val="FF0000"/>
              <w:szCs w:val="16"/>
            </w:rPr>
            <w:t>0726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E70DD5" w14:textId="77777777" w:rsidR="00ED54E0" w:rsidRPr="009239F7" w:rsidRDefault="00844FD8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C93C35" w14:paraId="341A8C9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7C9455" w14:textId="77777777" w:rsidR="00ED54E0" w:rsidRPr="009239F7" w:rsidRDefault="00844FD8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0533B66" w14:textId="77777777" w:rsidR="00ED54E0" w:rsidRPr="002F6A28" w:rsidRDefault="00844FD8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798FB90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CF4FDF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F40CFBE" w:tentative="1">
      <w:start w:val="1"/>
      <w:numFmt w:val="lowerLetter"/>
      <w:lvlText w:val="%2."/>
      <w:lvlJc w:val="left"/>
      <w:pPr>
        <w:ind w:left="1080" w:hanging="360"/>
      </w:pPr>
    </w:lvl>
    <w:lvl w:ilvl="2" w:tplc="22F44072" w:tentative="1">
      <w:start w:val="1"/>
      <w:numFmt w:val="lowerRoman"/>
      <w:lvlText w:val="%3."/>
      <w:lvlJc w:val="right"/>
      <w:pPr>
        <w:ind w:left="1800" w:hanging="180"/>
      </w:pPr>
    </w:lvl>
    <w:lvl w:ilvl="3" w:tplc="C2666F3C" w:tentative="1">
      <w:start w:val="1"/>
      <w:numFmt w:val="decimal"/>
      <w:lvlText w:val="%4."/>
      <w:lvlJc w:val="left"/>
      <w:pPr>
        <w:ind w:left="2520" w:hanging="360"/>
      </w:pPr>
    </w:lvl>
    <w:lvl w:ilvl="4" w:tplc="BDB459E4" w:tentative="1">
      <w:start w:val="1"/>
      <w:numFmt w:val="lowerLetter"/>
      <w:lvlText w:val="%5."/>
      <w:lvlJc w:val="left"/>
      <w:pPr>
        <w:ind w:left="3240" w:hanging="360"/>
      </w:pPr>
    </w:lvl>
    <w:lvl w:ilvl="5" w:tplc="D9F87998" w:tentative="1">
      <w:start w:val="1"/>
      <w:numFmt w:val="lowerRoman"/>
      <w:lvlText w:val="%6."/>
      <w:lvlJc w:val="right"/>
      <w:pPr>
        <w:ind w:left="3960" w:hanging="180"/>
      </w:pPr>
    </w:lvl>
    <w:lvl w:ilvl="6" w:tplc="603C3E36" w:tentative="1">
      <w:start w:val="1"/>
      <w:numFmt w:val="decimal"/>
      <w:lvlText w:val="%7."/>
      <w:lvlJc w:val="left"/>
      <w:pPr>
        <w:ind w:left="4680" w:hanging="360"/>
      </w:pPr>
    </w:lvl>
    <w:lvl w:ilvl="7" w:tplc="0446336A" w:tentative="1">
      <w:start w:val="1"/>
      <w:numFmt w:val="lowerLetter"/>
      <w:lvlText w:val="%8."/>
      <w:lvlJc w:val="left"/>
      <w:pPr>
        <w:ind w:left="5400" w:hanging="360"/>
      </w:pPr>
    </w:lvl>
    <w:lvl w:ilvl="8" w:tplc="EEFA6CD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425568">
    <w:abstractNumId w:val="9"/>
  </w:num>
  <w:num w:numId="2" w16cid:durableId="1630814366">
    <w:abstractNumId w:val="7"/>
  </w:num>
  <w:num w:numId="3" w16cid:durableId="388266064">
    <w:abstractNumId w:val="6"/>
  </w:num>
  <w:num w:numId="4" w16cid:durableId="68158961">
    <w:abstractNumId w:val="5"/>
  </w:num>
  <w:num w:numId="5" w16cid:durableId="965088846">
    <w:abstractNumId w:val="4"/>
  </w:num>
  <w:num w:numId="6" w16cid:durableId="587737613">
    <w:abstractNumId w:val="12"/>
  </w:num>
  <w:num w:numId="7" w16cid:durableId="1646616168">
    <w:abstractNumId w:val="11"/>
  </w:num>
  <w:num w:numId="8" w16cid:durableId="792938200">
    <w:abstractNumId w:val="10"/>
  </w:num>
  <w:num w:numId="9" w16cid:durableId="16563782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4875409">
    <w:abstractNumId w:val="13"/>
  </w:num>
  <w:num w:numId="11" w16cid:durableId="385027062">
    <w:abstractNumId w:val="8"/>
  </w:num>
  <w:num w:numId="12" w16cid:durableId="496117857">
    <w:abstractNumId w:val="3"/>
  </w:num>
  <w:num w:numId="13" w16cid:durableId="249432609">
    <w:abstractNumId w:val="2"/>
  </w:num>
  <w:num w:numId="14" w16cid:durableId="712004355">
    <w:abstractNumId w:val="1"/>
  </w:num>
  <w:num w:numId="15" w16cid:durableId="1824738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A23A0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315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641D"/>
    <w:rsid w:val="00807247"/>
    <w:rsid w:val="00812D1D"/>
    <w:rsid w:val="008159AC"/>
    <w:rsid w:val="00832EE1"/>
    <w:rsid w:val="008378EF"/>
    <w:rsid w:val="00840C2B"/>
    <w:rsid w:val="00844FD8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93583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66893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93C35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D7151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DF2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5/TBT/KEN/25_01022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ebs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kebs.org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kebs.org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kebs.org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8FED73-9AC4-4A46-86F0-5245B2827A3B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355</Words>
  <Characters>2090</Characters>
  <Application>Microsoft Office Word</Application>
  <DocSecurity>0</DocSecurity>
  <Lines>53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2025-01-30T13:33:00Z</dcterms:created>
  <dcterms:modified xsi:type="dcterms:W3CDTF">2025-01-30T13:53:00Z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